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E516" w14:textId="585DBD6E" w:rsidR="00B60591" w:rsidRDefault="002F4473">
      <w:r>
        <w:t>Incubator Conversation: Reflections on Creating Supportive Communities</w:t>
      </w:r>
    </w:p>
    <w:p w14:paraId="1F39108F" w14:textId="6B3D117E" w:rsidR="002F4473" w:rsidRDefault="002F4473"/>
    <w:p w14:paraId="20D4FCEC" w14:textId="0D630D09" w:rsidR="002F4473" w:rsidRDefault="002F4473" w:rsidP="002F4473">
      <w:pPr>
        <w:pStyle w:val="ListParagraph"/>
        <w:numPr>
          <w:ilvl w:val="0"/>
          <w:numId w:val="1"/>
        </w:numPr>
      </w:pPr>
      <w:r>
        <w:t>ECRs draw on a variety of supportive communities that include institutional resources (e.g., research groups, special interest groups) and supportive networks outside of work (e.g., hobby groups, family, friends)</w:t>
      </w:r>
    </w:p>
    <w:p w14:paraId="2BF7D149" w14:textId="411DB36F" w:rsidR="002F4473" w:rsidRDefault="002F4473" w:rsidP="002F4473">
      <w:pPr>
        <w:pStyle w:val="ListParagraph"/>
        <w:numPr>
          <w:ilvl w:val="1"/>
          <w:numId w:val="1"/>
        </w:numPr>
      </w:pPr>
      <w:r>
        <w:t>Effective support is commonly associated with individual effort to build and sustain networks</w:t>
      </w:r>
    </w:p>
    <w:p w14:paraId="2B797467" w14:textId="3B769014" w:rsidR="002F4473" w:rsidRDefault="002F4473" w:rsidP="002F4473">
      <w:pPr>
        <w:pStyle w:val="ListParagraph"/>
        <w:numPr>
          <w:ilvl w:val="1"/>
          <w:numId w:val="1"/>
        </w:numPr>
      </w:pPr>
      <w:r>
        <w:t>Job insecurity effects supportive communities, especially when moving positions, re-locating, or when work environments change (e.g., COVID pandemic, hot-desking)</w:t>
      </w:r>
    </w:p>
    <w:p w14:paraId="4E82152C" w14:textId="4EEECC2C" w:rsidR="002F4473" w:rsidRDefault="002F4473" w:rsidP="002F4473">
      <w:pPr>
        <w:pStyle w:val="ListParagraph"/>
        <w:numPr>
          <w:ilvl w:val="0"/>
          <w:numId w:val="1"/>
        </w:numPr>
      </w:pPr>
      <w:r>
        <w:t xml:space="preserve">When considering different forms of support (work-related, growth-related, emotional support-related, social network-related), ECRs experienced a lack of support across all areas, however, </w:t>
      </w:r>
      <w:r w:rsidR="00D018E4">
        <w:t>the majority of ECRs indicated a lack of growth-related support</w:t>
      </w:r>
    </w:p>
    <w:p w14:paraId="1A3DC096" w14:textId="11C1C942" w:rsidR="002F4473" w:rsidRDefault="002F4473" w:rsidP="002F4473">
      <w:pPr>
        <w:pStyle w:val="ListParagraph"/>
        <w:numPr>
          <w:ilvl w:val="1"/>
          <w:numId w:val="1"/>
        </w:numPr>
      </w:pPr>
      <w:r>
        <w:t>Short-term contracts do not allow for long-term support</w:t>
      </w:r>
      <w:r w:rsidR="00D018E4">
        <w:t>/planning; mentors and line managers focus on present workload and outcomes (project-related rather than career-related)</w:t>
      </w:r>
    </w:p>
    <w:p w14:paraId="5252952F" w14:textId="701232D6" w:rsidR="00D018E4" w:rsidRDefault="00D018E4" w:rsidP="002F4473">
      <w:pPr>
        <w:pStyle w:val="ListParagraph"/>
        <w:numPr>
          <w:ilvl w:val="1"/>
          <w:numId w:val="1"/>
        </w:numPr>
      </w:pPr>
      <w:r>
        <w:t>Emotional support and social networks were seen as highly inter-related; social networks are affected by job insecurity and availab</w:t>
      </w:r>
      <w:r w:rsidR="00883862">
        <w:t>ility</w:t>
      </w:r>
      <w:r>
        <w:t xml:space="preserve"> of interest groups </w:t>
      </w:r>
    </w:p>
    <w:p w14:paraId="275D2C92" w14:textId="69905DA8" w:rsidR="00D018E4" w:rsidRDefault="00D018E4" w:rsidP="00D018E4">
      <w:pPr>
        <w:pStyle w:val="ListParagraph"/>
        <w:numPr>
          <w:ilvl w:val="0"/>
          <w:numId w:val="1"/>
        </w:numPr>
      </w:pPr>
      <w:r>
        <w:t>Proactive and structured support groups can be effective, even across research interests</w:t>
      </w:r>
    </w:p>
    <w:p w14:paraId="6265DF14" w14:textId="792B567D" w:rsidR="00D018E4" w:rsidRDefault="00BA4CA9" w:rsidP="00D018E4">
      <w:pPr>
        <w:pStyle w:val="ListParagraph"/>
        <w:numPr>
          <w:ilvl w:val="1"/>
          <w:numId w:val="1"/>
        </w:numPr>
      </w:pPr>
      <w:r>
        <w:t>E.g., s</w:t>
      </w:r>
      <w:r w:rsidR="00D018E4">
        <w:t>cheduled meetings during lunch breaks</w:t>
      </w:r>
    </w:p>
    <w:p w14:paraId="0EA1F1AD" w14:textId="5AA22C66" w:rsidR="00BA4CA9" w:rsidRDefault="00BA4CA9" w:rsidP="00D018E4">
      <w:pPr>
        <w:pStyle w:val="ListParagraph"/>
        <w:numPr>
          <w:ilvl w:val="1"/>
          <w:numId w:val="1"/>
        </w:numPr>
      </w:pPr>
      <w:r>
        <w:t xml:space="preserve">People with similar experiences around publishing, grant writing, job applications, etc. can support each other, even when they are focusing on different topic areas </w:t>
      </w:r>
    </w:p>
    <w:p w14:paraId="58936A80" w14:textId="6A65982D" w:rsidR="002F4324" w:rsidRDefault="00B278D7" w:rsidP="002F4324">
      <w:r>
        <w:t>Tips:</w:t>
      </w:r>
    </w:p>
    <w:p w14:paraId="4EF1F9C3" w14:textId="7FA01C2B" w:rsidR="00B278D7" w:rsidRDefault="00B278D7" w:rsidP="00B278D7">
      <w:pPr>
        <w:pStyle w:val="ListParagraph"/>
        <w:numPr>
          <w:ilvl w:val="0"/>
          <w:numId w:val="2"/>
        </w:numPr>
      </w:pPr>
      <w:r>
        <w:t>Creating a network can be as easy as establishing a mailing list</w:t>
      </w:r>
    </w:p>
    <w:p w14:paraId="211F7C81" w14:textId="15BC9494" w:rsidR="00B278D7" w:rsidRDefault="00E17CC9" w:rsidP="00B278D7">
      <w:pPr>
        <w:pStyle w:val="ListParagraph"/>
        <w:numPr>
          <w:ilvl w:val="0"/>
          <w:numId w:val="2"/>
        </w:numPr>
      </w:pPr>
      <w:r>
        <w:t>Smaller funding pots may allow you to host an in-person meeting, which is usually the best opportunity to get to know each other</w:t>
      </w:r>
    </w:p>
    <w:p w14:paraId="60D88070" w14:textId="7EF0D4BD" w:rsidR="00F9412F" w:rsidRDefault="00F9412F" w:rsidP="00B278D7">
      <w:pPr>
        <w:pStyle w:val="ListParagraph"/>
        <w:numPr>
          <w:ilvl w:val="0"/>
          <w:numId w:val="2"/>
        </w:numPr>
      </w:pPr>
      <w:r>
        <w:t>However, be mindful about the workload that comes with being proactive:</w:t>
      </w:r>
    </w:p>
    <w:p w14:paraId="3FC064FB" w14:textId="39C9400F" w:rsidR="00F9412F" w:rsidRDefault="00F9412F" w:rsidP="00F9412F">
      <w:pPr>
        <w:pStyle w:val="ListParagraph"/>
        <w:numPr>
          <w:ilvl w:val="1"/>
          <w:numId w:val="2"/>
        </w:numPr>
      </w:pPr>
      <w:r>
        <w:t>Ask senior researchers for help</w:t>
      </w:r>
    </w:p>
    <w:p w14:paraId="5D5A0269" w14:textId="3B13C3A3" w:rsidR="00F9412F" w:rsidRDefault="00F9412F" w:rsidP="00F9412F">
      <w:pPr>
        <w:pStyle w:val="ListParagraph"/>
        <w:numPr>
          <w:ilvl w:val="1"/>
          <w:numId w:val="2"/>
        </w:numPr>
      </w:pPr>
      <w:r>
        <w:t>Only take on new responsibilities if you drop another responsibility (“</w:t>
      </w:r>
      <w:proofErr w:type="gramStart"/>
      <w:r>
        <w:t>Yes</w:t>
      </w:r>
      <w:proofErr w:type="gramEnd"/>
      <w:r>
        <w:t xml:space="preserve"> I’ll do it, but what else am I now not going to do anymore?”)</w:t>
      </w:r>
    </w:p>
    <w:p w14:paraId="0A52B4F1" w14:textId="34342B30" w:rsidR="00F9412F" w:rsidRDefault="00F9412F" w:rsidP="00F9412F">
      <w:pPr>
        <w:pStyle w:val="ListParagraph"/>
        <w:numPr>
          <w:ilvl w:val="1"/>
          <w:numId w:val="2"/>
        </w:numPr>
      </w:pPr>
      <w:r>
        <w:t>As for feedback and try out new things (not everything works for everyone and that is okay!)</w:t>
      </w:r>
    </w:p>
    <w:p w14:paraId="266274A0" w14:textId="08A14420" w:rsidR="0067586F" w:rsidRDefault="0067586F" w:rsidP="00F9412F">
      <w:pPr>
        <w:pStyle w:val="ListParagraph"/>
        <w:numPr>
          <w:ilvl w:val="1"/>
          <w:numId w:val="2"/>
        </w:numPr>
      </w:pPr>
      <w:r>
        <w:t>Use existing networks to support your initiative (e.g., GROW, ECR networks, research groups, etc.)</w:t>
      </w:r>
    </w:p>
    <w:p w14:paraId="1D45E508" w14:textId="77777777" w:rsidR="0067586F" w:rsidRDefault="0067586F" w:rsidP="0067586F"/>
    <w:p w14:paraId="6A244CC1" w14:textId="77777777" w:rsidR="0067586F" w:rsidRDefault="0067586F" w:rsidP="0067586F"/>
    <w:sectPr w:rsidR="006758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7276D"/>
    <w:multiLevelType w:val="hybridMultilevel"/>
    <w:tmpl w:val="7F987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71F8A"/>
    <w:multiLevelType w:val="hybridMultilevel"/>
    <w:tmpl w:val="74C29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73"/>
    <w:rsid w:val="0007402F"/>
    <w:rsid w:val="00184160"/>
    <w:rsid w:val="002F4324"/>
    <w:rsid w:val="002F4473"/>
    <w:rsid w:val="004A47C2"/>
    <w:rsid w:val="004D7843"/>
    <w:rsid w:val="0067586F"/>
    <w:rsid w:val="006F17E3"/>
    <w:rsid w:val="00883862"/>
    <w:rsid w:val="00B278D7"/>
    <w:rsid w:val="00B60591"/>
    <w:rsid w:val="00BA4CA9"/>
    <w:rsid w:val="00D018E4"/>
    <w:rsid w:val="00E17CC9"/>
    <w:rsid w:val="00F9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10D6"/>
  <w15:chartTrackingRefBased/>
  <w15:docId w15:val="{95360482-9EC9-44E9-965A-B0DA84F0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C73FCDF03F44AADF30873CDD8B188" ma:contentTypeVersion="18" ma:contentTypeDescription="Create a new document." ma:contentTypeScope="" ma:versionID="bfd24ef97135bac3ea4bead77f67fb2d">
  <xsd:schema xmlns:xsd="http://www.w3.org/2001/XMLSchema" xmlns:xs="http://www.w3.org/2001/XMLSchema" xmlns:p="http://schemas.microsoft.com/office/2006/metadata/properties" xmlns:ns2="cbeceafd-bdf9-4ffd-b8ae-7a3f4107f82b" xmlns:ns3="152cc7e3-10f0-48ad-9c9d-234211467b50" targetNamespace="http://schemas.microsoft.com/office/2006/metadata/properties" ma:root="true" ma:fieldsID="baebe1811708cd1c111434469e05c1c1" ns2:_="" ns3:_="">
    <xsd:import namespace="cbeceafd-bdf9-4ffd-b8ae-7a3f4107f82b"/>
    <xsd:import namespace="152cc7e3-10f0-48ad-9c9d-234211467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ceafd-bdf9-4ffd-b8ae-7a3f4107f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cc7e3-10f0-48ad-9c9d-234211467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1c43d4-7b56-41c4-88ea-53574508b28f}" ma:internalName="TaxCatchAll" ma:showField="CatchAllData" ma:web="152cc7e3-10f0-48ad-9c9d-234211467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cc7e3-10f0-48ad-9c9d-234211467b50" xsi:nil="true"/>
    <lcf76f155ced4ddcb4097134ff3c332f xmlns="cbeceafd-bdf9-4ffd-b8ae-7a3f4107f8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66B79E-2F7F-4197-B351-300FB2752C87}"/>
</file>

<file path=customXml/itemProps2.xml><?xml version="1.0" encoding="utf-8"?>
<ds:datastoreItem xmlns:ds="http://schemas.openxmlformats.org/officeDocument/2006/customXml" ds:itemID="{9B0C4A55-76F5-49FA-874A-F9D5D72A43F8}"/>
</file>

<file path=customXml/itemProps3.xml><?xml version="1.0" encoding="utf-8"?>
<ds:datastoreItem xmlns:ds="http://schemas.openxmlformats.org/officeDocument/2006/customXml" ds:itemID="{6E5042FE-C925-4890-8C2C-DF68CAF944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Opitz</dc:creator>
  <cp:keywords/>
  <dc:description/>
  <cp:lastModifiedBy>Tine Opitz</cp:lastModifiedBy>
  <cp:revision>10</cp:revision>
  <dcterms:created xsi:type="dcterms:W3CDTF">2025-11-06T09:32:00Z</dcterms:created>
  <dcterms:modified xsi:type="dcterms:W3CDTF">2025-11-06T14:08:00Z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0x010100708C73FCDF03F44AADF30873CDD8B188</vt:lpwstr>
  </property>
</Properties>
</file>